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4D1ECAFC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160F49" w:rsidRPr="00160F49">
        <w:rPr>
          <w:rFonts w:ascii="Tahoma" w:hAnsi="Tahoma" w:cs="Tahoma"/>
          <w:b/>
          <w:i/>
          <w:sz w:val="28"/>
          <w:szCs w:val="28"/>
        </w:rPr>
        <w:t>IO 36</w:t>
      </w:r>
      <w:r w:rsidR="007A2799">
        <w:rPr>
          <w:rFonts w:ascii="Tahoma" w:hAnsi="Tahoma" w:cs="Tahoma"/>
          <w:b/>
          <w:i/>
          <w:sz w:val="28"/>
          <w:szCs w:val="28"/>
        </w:rPr>
        <w:t>2</w:t>
      </w:r>
      <w:r w:rsidR="00160F49" w:rsidRPr="00160F49">
        <w:rPr>
          <w:rFonts w:ascii="Tahoma" w:hAnsi="Tahoma" w:cs="Tahoma"/>
          <w:b/>
          <w:i/>
          <w:sz w:val="28"/>
          <w:szCs w:val="28"/>
        </w:rPr>
        <w:t xml:space="preserve"> </w:t>
      </w:r>
      <w:r w:rsidR="007A2799" w:rsidRPr="007A2799">
        <w:rPr>
          <w:rFonts w:ascii="Tahoma" w:hAnsi="Tahoma" w:cs="Tahoma"/>
          <w:b/>
          <w:i/>
          <w:sz w:val="28"/>
          <w:szCs w:val="28"/>
        </w:rPr>
        <w:t>PŘÍPOJKA VODY - Veletrhy Brno, a. s.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B91BD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4FDDF794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7A2799" w:rsidRPr="007A2799">
        <w:rPr>
          <w:rFonts w:ascii="Tahoma" w:hAnsi="Tahoma" w:cs="Tahoma"/>
          <w:b/>
          <w:sz w:val="22"/>
          <w:szCs w:val="22"/>
        </w:rPr>
        <w:t>IO 362 PŘÍPOJKA VODY - Veletrhy Brno, a. s.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69C78151" w:rsidR="00124532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AF4F7C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55F61950" w14:textId="77777777" w:rsidR="001C7E3E" w:rsidRPr="00EE2613" w:rsidRDefault="001C7E3E" w:rsidP="001C7E3E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>Veletrhy Brno, a.s.</w:t>
      </w:r>
    </w:p>
    <w:p w14:paraId="5D3603CD" w14:textId="77777777" w:rsidR="001C7E3E" w:rsidRPr="00EE2613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>Výstaviště 405/1</w:t>
      </w:r>
    </w:p>
    <w:p w14:paraId="7C3CC555" w14:textId="77777777" w:rsidR="001C7E3E" w:rsidRPr="00EE2613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Pisárky, 603 00 Brno</w:t>
      </w:r>
    </w:p>
    <w:p w14:paraId="426B435E" w14:textId="77777777" w:rsidR="001C7E3E" w:rsidRPr="00EE2613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IČ: 25 58 25 18</w:t>
      </w:r>
    </w:p>
    <w:p w14:paraId="28043FCC" w14:textId="77777777" w:rsidR="001C7E3E" w:rsidRPr="00EE2613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61035FF" w14:textId="77777777" w:rsidR="001C7E3E" w:rsidRPr="00EE2613" w:rsidRDefault="001C7E3E" w:rsidP="001C7E3E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  <w:t>Veletrhy Brno, a.s.</w:t>
      </w:r>
    </w:p>
    <w:p w14:paraId="76F45D03" w14:textId="77777777" w:rsidR="001C7E3E" w:rsidRPr="00EE2613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>Výstaviště 405/1</w:t>
      </w:r>
    </w:p>
    <w:p w14:paraId="17A13314" w14:textId="77777777" w:rsidR="001C7E3E" w:rsidRPr="00EE2613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Pisárky, 603 00 Brno</w:t>
      </w:r>
    </w:p>
    <w:p w14:paraId="1E314AD4" w14:textId="77777777" w:rsidR="001C7E3E" w:rsidRPr="00EE2613" w:rsidRDefault="001C7E3E" w:rsidP="001C7E3E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IČ: 25 58 25 18</w:t>
      </w:r>
    </w:p>
    <w:p w14:paraId="7D1A237D" w14:textId="58F87F06" w:rsidR="00582048" w:rsidRPr="0070152D" w:rsidRDefault="00582048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3CB1BBB6" w:rsidR="00D71B1C" w:rsidRDefault="00160F49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Inženýrský objekt je navržen z důvodu plánovaného zrušení </w:t>
      </w:r>
      <w:r w:rsidR="001C7E3E">
        <w:rPr>
          <w:rFonts w:ascii="Tahoma" w:hAnsi="Tahoma" w:cs="Tahoma"/>
          <w:sz w:val="22"/>
          <w:szCs w:val="22"/>
        </w:rPr>
        <w:t xml:space="preserve">části areálových rozvodů BVV, a.s., které se nachází v zájmovém území. </w:t>
      </w:r>
      <w:r w:rsidR="00C6422A">
        <w:rPr>
          <w:rFonts w:ascii="Tahoma" w:hAnsi="Tahoma" w:cs="Tahoma"/>
          <w:sz w:val="22"/>
          <w:szCs w:val="22"/>
        </w:rPr>
        <w:t xml:space="preserve">Stávající </w:t>
      </w:r>
      <w:r w:rsidR="000C4FA2">
        <w:rPr>
          <w:rFonts w:ascii="Tahoma" w:hAnsi="Tahoma" w:cs="Tahoma"/>
          <w:sz w:val="22"/>
          <w:szCs w:val="22"/>
        </w:rPr>
        <w:t>rozvody budou odstraněny z důvodu uvolnění ploch pro novou výstavbu</w:t>
      </w:r>
      <w:r w:rsidR="00C6422A">
        <w:rPr>
          <w:rFonts w:ascii="Tahoma" w:hAnsi="Tahoma" w:cs="Tahoma"/>
          <w:sz w:val="22"/>
          <w:szCs w:val="22"/>
        </w:rPr>
        <w:t xml:space="preserve">. Účelem stavebního objektu je tak zachování </w:t>
      </w:r>
      <w:r w:rsidR="000C4FA2">
        <w:rPr>
          <w:rFonts w:ascii="Tahoma" w:hAnsi="Tahoma" w:cs="Tahoma"/>
          <w:sz w:val="22"/>
          <w:szCs w:val="22"/>
        </w:rPr>
        <w:t>místa napojení areálu BVV, a.s. na veřejnou vodovodní síť</w:t>
      </w:r>
      <w:r w:rsidR="00C6422A">
        <w:rPr>
          <w:rFonts w:ascii="Tahoma" w:hAnsi="Tahoma" w:cs="Tahoma"/>
          <w:sz w:val="22"/>
          <w:szCs w:val="22"/>
        </w:rPr>
        <w:t xml:space="preserve">. </w:t>
      </w:r>
      <w:r w:rsidR="000C4FA2">
        <w:rPr>
          <w:rFonts w:ascii="Tahoma" w:hAnsi="Tahoma" w:cs="Tahoma"/>
          <w:sz w:val="22"/>
          <w:szCs w:val="22"/>
        </w:rPr>
        <w:t xml:space="preserve">Celý areál BVV je zásobován z několika míst, proto je možné po dobu výstavby toto připojovací místo odstavit. </w:t>
      </w:r>
      <w:r w:rsidR="00BA4883">
        <w:rPr>
          <w:rFonts w:ascii="Tahoma" w:hAnsi="Tahoma" w:cs="Tahoma"/>
          <w:sz w:val="22"/>
          <w:szCs w:val="22"/>
        </w:rPr>
        <w:t>Vodovodní</w:t>
      </w:r>
      <w:r w:rsidR="006B4765" w:rsidRPr="006B4765">
        <w:rPr>
          <w:rFonts w:ascii="Tahoma" w:hAnsi="Tahoma" w:cs="Tahoma"/>
          <w:sz w:val="22"/>
          <w:szCs w:val="22"/>
        </w:rPr>
        <w:t xml:space="preserve"> přípojka bude napojena na veřejn</w:t>
      </w:r>
      <w:r w:rsidR="00BA4883">
        <w:rPr>
          <w:rFonts w:ascii="Tahoma" w:hAnsi="Tahoma" w:cs="Tahoma"/>
          <w:sz w:val="22"/>
          <w:szCs w:val="22"/>
        </w:rPr>
        <w:t>ý</w:t>
      </w:r>
      <w:r w:rsidR="006B4765" w:rsidRPr="006B4765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vodovod</w:t>
      </w:r>
      <w:r w:rsidR="006B4765" w:rsidRPr="006B4765">
        <w:rPr>
          <w:rFonts w:ascii="Tahoma" w:hAnsi="Tahoma" w:cs="Tahoma"/>
          <w:sz w:val="22"/>
          <w:szCs w:val="22"/>
        </w:rPr>
        <w:t xml:space="preserve"> (</w:t>
      </w:r>
      <w:r w:rsidR="006F5407">
        <w:rPr>
          <w:rFonts w:ascii="Tahoma" w:hAnsi="Tahoma" w:cs="Tahoma"/>
          <w:sz w:val="22"/>
          <w:szCs w:val="22"/>
        </w:rPr>
        <w:t>I</w:t>
      </w:r>
      <w:r w:rsidR="006B4765" w:rsidRPr="006B4765">
        <w:rPr>
          <w:rFonts w:ascii="Tahoma" w:hAnsi="Tahoma" w:cs="Tahoma"/>
          <w:sz w:val="22"/>
          <w:szCs w:val="22"/>
        </w:rPr>
        <w:t>O3</w:t>
      </w:r>
      <w:r w:rsidR="00BA4883">
        <w:rPr>
          <w:rFonts w:ascii="Tahoma" w:hAnsi="Tahoma" w:cs="Tahoma"/>
          <w:sz w:val="22"/>
          <w:szCs w:val="22"/>
        </w:rPr>
        <w:t>50</w:t>
      </w:r>
      <w:r w:rsidR="006B4765" w:rsidRPr="006B4765">
        <w:rPr>
          <w:rFonts w:ascii="Tahoma" w:hAnsi="Tahoma" w:cs="Tahoma"/>
          <w:sz w:val="22"/>
          <w:szCs w:val="22"/>
        </w:rPr>
        <w:t>). Návrh přípojky vycházel z podkladů dodaných během zpracování této PD</w:t>
      </w:r>
      <w:r w:rsidR="00A11D06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2F3B01B" w14:textId="01DD8ED8" w:rsidR="00A11D06" w:rsidRDefault="00A11D06" w:rsidP="00C6422A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A11D06">
        <w:rPr>
          <w:rFonts w:ascii="Tahoma" w:hAnsi="Tahoma" w:cs="Tahoma"/>
          <w:sz w:val="22"/>
          <w:szCs w:val="22"/>
        </w:rPr>
        <w:t>Přípojk</w:t>
      </w:r>
      <w:r w:rsidR="00BA4883">
        <w:rPr>
          <w:rFonts w:ascii="Tahoma" w:hAnsi="Tahoma" w:cs="Tahoma"/>
          <w:sz w:val="22"/>
          <w:szCs w:val="22"/>
        </w:rPr>
        <w:t>a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je</w:t>
      </w:r>
      <w:r w:rsidRPr="00A11D06">
        <w:rPr>
          <w:rFonts w:ascii="Tahoma" w:hAnsi="Tahoma" w:cs="Tahoma"/>
          <w:sz w:val="22"/>
          <w:szCs w:val="22"/>
        </w:rPr>
        <w:t xml:space="preserve"> navržen</w:t>
      </w:r>
      <w:r w:rsidR="00BA4883">
        <w:rPr>
          <w:rFonts w:ascii="Tahoma" w:hAnsi="Tahoma" w:cs="Tahoma"/>
          <w:sz w:val="22"/>
          <w:szCs w:val="22"/>
        </w:rPr>
        <w:t>a</w:t>
      </w:r>
      <w:r w:rsidR="000F2161">
        <w:rPr>
          <w:rFonts w:ascii="Tahoma" w:hAnsi="Tahoma" w:cs="Tahoma"/>
          <w:sz w:val="22"/>
          <w:szCs w:val="22"/>
        </w:rPr>
        <w:t xml:space="preserve"> z</w:t>
      </w:r>
      <w:r w:rsidR="00C6422A">
        <w:rPr>
          <w:rFonts w:ascii="Tahoma" w:hAnsi="Tahoma" w:cs="Tahoma"/>
          <w:sz w:val="22"/>
          <w:szCs w:val="22"/>
        </w:rPr>
        <w:t xml:space="preserve"> potrubí z tvárné litiny s </w:t>
      </w:r>
      <w:r w:rsidR="00C6422A" w:rsidRPr="00C6422A">
        <w:rPr>
          <w:rFonts w:ascii="Tahoma" w:hAnsi="Tahoma" w:cs="Tahoma"/>
          <w:sz w:val="22"/>
          <w:szCs w:val="22"/>
        </w:rPr>
        <w:t>cementov</w:t>
      </w:r>
      <w:r w:rsidR="00C6422A">
        <w:rPr>
          <w:rFonts w:ascii="Tahoma" w:hAnsi="Tahoma" w:cs="Tahoma"/>
          <w:sz w:val="22"/>
          <w:szCs w:val="22"/>
        </w:rPr>
        <w:t>ou</w:t>
      </w:r>
      <w:r w:rsidR="00C6422A" w:rsidRPr="00C6422A">
        <w:rPr>
          <w:rFonts w:ascii="Tahoma" w:hAnsi="Tahoma" w:cs="Tahoma"/>
          <w:sz w:val="22"/>
          <w:szCs w:val="22"/>
        </w:rPr>
        <w:t xml:space="preserve"> výstel</w:t>
      </w:r>
      <w:r w:rsidR="00C6422A">
        <w:rPr>
          <w:rFonts w:ascii="Tahoma" w:hAnsi="Tahoma" w:cs="Tahoma"/>
          <w:sz w:val="22"/>
          <w:szCs w:val="22"/>
        </w:rPr>
        <w:t>kou</w:t>
      </w:r>
      <w:r w:rsidR="00C6422A" w:rsidRPr="00C6422A">
        <w:rPr>
          <w:rFonts w:ascii="Tahoma" w:hAnsi="Tahoma" w:cs="Tahoma"/>
          <w:sz w:val="22"/>
          <w:szCs w:val="22"/>
        </w:rPr>
        <w:t xml:space="preserve"> </w:t>
      </w:r>
      <w:r w:rsidR="006600E2">
        <w:rPr>
          <w:rFonts w:ascii="Tahoma" w:hAnsi="Tahoma" w:cs="Tahoma"/>
          <w:sz w:val="22"/>
          <w:szCs w:val="22"/>
        </w:rPr>
        <w:t>DN</w:t>
      </w:r>
      <w:r w:rsidR="000C4FA2">
        <w:rPr>
          <w:rFonts w:ascii="Tahoma" w:hAnsi="Tahoma" w:cs="Tahoma"/>
          <w:sz w:val="22"/>
          <w:szCs w:val="22"/>
        </w:rPr>
        <w:t>1</w:t>
      </w:r>
      <w:r w:rsidR="006600E2">
        <w:rPr>
          <w:rFonts w:ascii="Tahoma" w:hAnsi="Tahoma" w:cs="Tahoma"/>
          <w:sz w:val="22"/>
          <w:szCs w:val="22"/>
        </w:rPr>
        <w:t>00</w:t>
      </w:r>
      <w:r w:rsidRPr="006600E2">
        <w:rPr>
          <w:rFonts w:ascii="Tahoma" w:hAnsi="Tahoma" w:cs="Tahoma"/>
          <w:sz w:val="22"/>
          <w:szCs w:val="22"/>
        </w:rPr>
        <w:t>.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77488B">
        <w:rPr>
          <w:rFonts w:ascii="Tahoma" w:hAnsi="Tahoma" w:cs="Tahoma"/>
          <w:sz w:val="22"/>
          <w:szCs w:val="22"/>
        </w:rPr>
        <w:t>Délka přípojky</w:t>
      </w:r>
      <w:r w:rsidR="007D7B8F">
        <w:rPr>
          <w:rFonts w:ascii="Tahoma" w:hAnsi="Tahoma" w:cs="Tahoma"/>
          <w:sz w:val="22"/>
          <w:szCs w:val="22"/>
        </w:rPr>
        <w:t xml:space="preserve"> VP-3</w:t>
      </w:r>
      <w:r w:rsidR="0077488B">
        <w:rPr>
          <w:rFonts w:ascii="Tahoma" w:hAnsi="Tahoma" w:cs="Tahoma"/>
          <w:sz w:val="22"/>
          <w:szCs w:val="22"/>
        </w:rPr>
        <w:t xml:space="preserve"> bude </w:t>
      </w:r>
      <w:r w:rsidR="007D7B8F">
        <w:rPr>
          <w:rFonts w:ascii="Tahoma" w:hAnsi="Tahoma" w:cs="Tahoma"/>
          <w:sz w:val="22"/>
          <w:szCs w:val="22"/>
        </w:rPr>
        <w:t>58,70</w:t>
      </w:r>
      <w:r w:rsidR="0077488B">
        <w:rPr>
          <w:rFonts w:ascii="Tahoma" w:hAnsi="Tahoma" w:cs="Tahoma"/>
          <w:sz w:val="22"/>
          <w:szCs w:val="22"/>
        </w:rPr>
        <w:t xml:space="preserve"> m</w:t>
      </w:r>
      <w:r w:rsidRPr="00A11D06">
        <w:rPr>
          <w:rFonts w:ascii="Tahoma" w:hAnsi="Tahoma" w:cs="Tahoma"/>
          <w:sz w:val="22"/>
          <w:szCs w:val="22"/>
        </w:rPr>
        <w:t>.</w:t>
      </w:r>
      <w:r w:rsidR="0077488B">
        <w:rPr>
          <w:rFonts w:ascii="Tahoma" w:hAnsi="Tahoma" w:cs="Tahoma"/>
          <w:sz w:val="22"/>
          <w:szCs w:val="22"/>
        </w:rPr>
        <w:t xml:space="preserve"> </w:t>
      </w:r>
      <w:r w:rsidR="006600E2">
        <w:rPr>
          <w:rFonts w:ascii="Tahoma" w:hAnsi="Tahoma" w:cs="Tahoma"/>
          <w:sz w:val="22"/>
          <w:szCs w:val="22"/>
        </w:rPr>
        <w:t>S</w:t>
      </w:r>
      <w:r w:rsidR="0077488B">
        <w:rPr>
          <w:rFonts w:ascii="Tahoma" w:hAnsi="Tahoma" w:cs="Tahoma"/>
          <w:sz w:val="22"/>
          <w:szCs w:val="22"/>
        </w:rPr>
        <w:t>poje</w:t>
      </w:r>
      <w:r w:rsidR="006600E2">
        <w:rPr>
          <w:rFonts w:ascii="Tahoma" w:hAnsi="Tahoma" w:cs="Tahoma"/>
          <w:sz w:val="22"/>
          <w:szCs w:val="22"/>
        </w:rPr>
        <w:t xml:space="preserve"> trub v zemi </w:t>
      </w:r>
      <w:r w:rsidR="0077488B">
        <w:rPr>
          <w:rFonts w:ascii="Tahoma" w:hAnsi="Tahoma" w:cs="Tahoma"/>
          <w:sz w:val="22"/>
          <w:szCs w:val="22"/>
        </w:rPr>
        <w:t xml:space="preserve"> budou </w:t>
      </w:r>
      <w:r w:rsidR="006600E2" w:rsidRPr="009A6FA8">
        <w:rPr>
          <w:rFonts w:ascii="Tahoma" w:hAnsi="Tahoma" w:cs="Tahoma"/>
          <w:sz w:val="22"/>
          <w:szCs w:val="22"/>
        </w:rPr>
        <w:t>hrdlové těsněné</w:t>
      </w:r>
      <w:r w:rsidR="006600E2">
        <w:rPr>
          <w:rFonts w:ascii="Tahoma" w:hAnsi="Tahoma" w:cs="Tahoma"/>
          <w:sz w:val="22"/>
          <w:szCs w:val="22"/>
        </w:rPr>
        <w:t xml:space="preserve"> </w:t>
      </w:r>
      <w:r w:rsidR="006600E2" w:rsidRPr="009A6FA8">
        <w:rPr>
          <w:rFonts w:ascii="Tahoma" w:hAnsi="Tahoma" w:cs="Tahoma"/>
          <w:sz w:val="22"/>
          <w:szCs w:val="22"/>
        </w:rPr>
        <w:t>elastickým kroužkem</w:t>
      </w:r>
      <w:r w:rsidR="006600E2">
        <w:rPr>
          <w:rFonts w:ascii="Tahoma" w:hAnsi="Tahoma" w:cs="Tahoma"/>
          <w:sz w:val="22"/>
          <w:szCs w:val="22"/>
        </w:rPr>
        <w:t xml:space="preserve">. Spoje ve vodoměrné šachtě budou </w:t>
      </w:r>
      <w:r w:rsidR="006600E2" w:rsidRPr="009A6FA8">
        <w:rPr>
          <w:rFonts w:ascii="Tahoma" w:hAnsi="Tahoma" w:cs="Tahoma"/>
          <w:sz w:val="22"/>
          <w:szCs w:val="22"/>
        </w:rPr>
        <w:t>přírubové s plochým těsněním.</w:t>
      </w:r>
      <w:r w:rsidR="006600E2">
        <w:rPr>
          <w:rFonts w:ascii="Tahoma" w:hAnsi="Tahoma" w:cs="Tahoma"/>
          <w:sz w:val="22"/>
          <w:szCs w:val="22"/>
        </w:rPr>
        <w:t xml:space="preserve"> Tvarovky budou </w:t>
      </w:r>
      <w:r w:rsidR="009A6FA8">
        <w:rPr>
          <w:rFonts w:ascii="Tahoma" w:hAnsi="Tahoma" w:cs="Tahoma"/>
          <w:sz w:val="22"/>
          <w:szCs w:val="22"/>
        </w:rPr>
        <w:t>stejně jako trouby z tvárné litiny s výstelkou.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9A6FA8">
        <w:rPr>
          <w:rFonts w:ascii="Tahoma" w:hAnsi="Tahoma" w:cs="Tahoma"/>
          <w:sz w:val="22"/>
          <w:szCs w:val="22"/>
        </w:rPr>
        <w:t>Materiály</w:t>
      </w:r>
      <w:r w:rsidR="00C6422A" w:rsidRPr="00C6422A">
        <w:rPr>
          <w:rFonts w:ascii="Tahoma" w:hAnsi="Tahoma" w:cs="Tahoma"/>
          <w:sz w:val="22"/>
          <w:szCs w:val="22"/>
        </w:rPr>
        <w:t xml:space="preserve"> z tvárné litiny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C6422A" w:rsidRPr="00C6422A">
        <w:rPr>
          <w:rFonts w:ascii="Tahoma" w:hAnsi="Tahoma" w:cs="Tahoma"/>
          <w:sz w:val="22"/>
          <w:szCs w:val="22"/>
        </w:rPr>
        <w:t>musí splňovat požadavky ČSN EN 545</w:t>
      </w:r>
      <w:r w:rsidR="009A6FA8">
        <w:rPr>
          <w:rFonts w:ascii="Tahoma" w:hAnsi="Tahoma" w:cs="Tahoma"/>
          <w:sz w:val="22"/>
          <w:szCs w:val="22"/>
        </w:rPr>
        <w:t xml:space="preserve"> - </w:t>
      </w:r>
      <w:r w:rsidR="009A6FA8" w:rsidRPr="009A6FA8">
        <w:rPr>
          <w:rFonts w:ascii="Tahoma" w:hAnsi="Tahoma" w:cs="Tahoma"/>
          <w:sz w:val="22"/>
          <w:szCs w:val="22"/>
        </w:rPr>
        <w:t>Trubky, tvarovky a příslušenství z tvárné litiny a jejich spoje pro vodovodní potrubí</w:t>
      </w:r>
      <w:r w:rsidR="00C6422A" w:rsidRPr="00C6422A">
        <w:rPr>
          <w:rFonts w:ascii="Tahoma" w:hAnsi="Tahoma" w:cs="Tahoma"/>
          <w:sz w:val="22"/>
          <w:szCs w:val="22"/>
        </w:rPr>
        <w:t>.</w:t>
      </w:r>
    </w:p>
    <w:p w14:paraId="5AE05856" w14:textId="6DBFD91B" w:rsidR="00551078" w:rsidRPr="00153594" w:rsidRDefault="006600E2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Litinové </w:t>
      </w:r>
      <w:r w:rsidR="00551078">
        <w:rPr>
          <w:rFonts w:ascii="Tahoma" w:hAnsi="Tahoma" w:cs="Tahoma"/>
          <w:sz w:val="22"/>
          <w:szCs w:val="22"/>
        </w:rPr>
        <w:t xml:space="preserve">trouby </w:t>
      </w:r>
      <w:r w:rsidR="00551078"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 w:rsidR="00551078">
        <w:rPr>
          <w:rFonts w:ascii="Tahoma" w:hAnsi="Tahoma" w:cs="Tahoma"/>
          <w:sz w:val="22"/>
          <w:szCs w:val="22"/>
        </w:rPr>
        <w:t xml:space="preserve">pískové lože nebo lože z vhodného materiálu se zrnitostí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>
        <w:rPr>
          <w:rFonts w:ascii="Tahoma" w:hAnsi="Tahoma" w:cs="Tahoma"/>
          <w:sz w:val="22"/>
          <w:szCs w:val="22"/>
        </w:rPr>
        <w:t xml:space="preserve"> mm. K</w:t>
      </w:r>
      <w:r w:rsidR="00551078"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="00551078"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="00551078" w:rsidRPr="00153594">
        <w:rPr>
          <w:rFonts w:ascii="Tahoma" w:hAnsi="Tahoma" w:cs="Tahoma"/>
          <w:sz w:val="22"/>
          <w:szCs w:val="22"/>
        </w:rPr>
        <w:t xml:space="preserve"> materiálem zrnitosti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</w:t>
      </w:r>
      <w:r w:rsidR="00551078" w:rsidRPr="00153594">
        <w:rPr>
          <w:rFonts w:ascii="Tahoma" w:hAnsi="Tahoma" w:cs="Tahoma"/>
          <w:sz w:val="22"/>
          <w:szCs w:val="22"/>
        </w:rPr>
        <w:lastRenderedPageBreak/>
        <w:t xml:space="preserve">umístěna signální fólie – šířka 300 mm s nápisem </w:t>
      </w:r>
      <w:r w:rsidR="006F5407">
        <w:rPr>
          <w:rFonts w:ascii="Tahoma" w:hAnsi="Tahoma" w:cs="Tahoma"/>
          <w:sz w:val="22"/>
          <w:szCs w:val="22"/>
        </w:rPr>
        <w:t>vodovod</w:t>
      </w:r>
      <w:r w:rsidR="00551078" w:rsidRPr="00153594">
        <w:rPr>
          <w:rFonts w:ascii="Tahoma" w:hAnsi="Tahoma" w:cs="Tahoma"/>
          <w:sz w:val="22"/>
          <w:szCs w:val="22"/>
        </w:rPr>
        <w:t>. Potrubí bude pokládáno v trasách, hloubkách a spádech určených projektovou dokumentací za dodržení technologických podmínek dodavatelů použitých materiálů a výrobků.</w:t>
      </w:r>
    </w:p>
    <w:p w14:paraId="0234A18D" w14:textId="4A0C0EED" w:rsidR="005D7A6C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 xml:space="preserve"> veden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v přímé trase </w:t>
      </w:r>
      <w:r w:rsidR="006F5407">
        <w:rPr>
          <w:rFonts w:ascii="Tahoma" w:hAnsi="Tahoma" w:cs="Tahoma"/>
          <w:sz w:val="22"/>
          <w:szCs w:val="22"/>
        </w:rPr>
        <w:t>místa napojení na veřejný vodovod</w:t>
      </w:r>
      <w:r w:rsidR="006F35B6">
        <w:rPr>
          <w:rFonts w:ascii="Tahoma" w:hAnsi="Tahoma" w:cs="Tahoma"/>
          <w:sz w:val="22"/>
          <w:szCs w:val="22"/>
        </w:rPr>
        <w:t xml:space="preserve"> (IO3</w:t>
      </w:r>
      <w:r w:rsidR="006F5407">
        <w:rPr>
          <w:rFonts w:ascii="Tahoma" w:hAnsi="Tahoma" w:cs="Tahoma"/>
          <w:sz w:val="22"/>
          <w:szCs w:val="22"/>
        </w:rPr>
        <w:t>50</w:t>
      </w:r>
      <w:r w:rsidR="006F35B6">
        <w:rPr>
          <w:rFonts w:ascii="Tahoma" w:hAnsi="Tahoma" w:cs="Tahoma"/>
          <w:sz w:val="22"/>
          <w:szCs w:val="22"/>
        </w:rPr>
        <w:t>)</w:t>
      </w:r>
      <w:r w:rsidR="004F3F94">
        <w:rPr>
          <w:rFonts w:ascii="Tahoma" w:hAnsi="Tahoma" w:cs="Tahoma"/>
          <w:sz w:val="22"/>
          <w:szCs w:val="22"/>
        </w:rPr>
        <w:t>, na kter</w:t>
      </w:r>
      <w:r w:rsidR="006F5407">
        <w:rPr>
          <w:rFonts w:ascii="Tahoma" w:hAnsi="Tahoma" w:cs="Tahoma"/>
          <w:sz w:val="22"/>
          <w:szCs w:val="22"/>
        </w:rPr>
        <w:t>ý</w:t>
      </w:r>
      <w:r w:rsidR="004F3F94"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 w:rsidR="004F3F94">
        <w:rPr>
          <w:rFonts w:ascii="Tahoma" w:hAnsi="Tahoma" w:cs="Tahoma"/>
          <w:sz w:val="22"/>
          <w:szCs w:val="22"/>
        </w:rPr>
        <w:t xml:space="preserve"> napojen</w:t>
      </w:r>
      <w:r w:rsidR="006F5407">
        <w:rPr>
          <w:rFonts w:ascii="Tahoma" w:hAnsi="Tahoma" w:cs="Tahoma"/>
          <w:sz w:val="22"/>
          <w:szCs w:val="22"/>
        </w:rPr>
        <w:t>a pomocí T-kusu.</w:t>
      </w:r>
      <w:r w:rsidR="00F91072">
        <w:rPr>
          <w:rFonts w:ascii="Tahoma" w:hAnsi="Tahoma" w:cs="Tahoma"/>
          <w:sz w:val="22"/>
          <w:szCs w:val="22"/>
        </w:rPr>
        <w:t xml:space="preserve"> </w:t>
      </w:r>
      <w:r w:rsidR="000C4FA2">
        <w:rPr>
          <w:rFonts w:ascii="Tahoma" w:hAnsi="Tahoma" w:cs="Tahoma"/>
          <w:sz w:val="22"/>
          <w:szCs w:val="22"/>
        </w:rPr>
        <w:t>Z</w:t>
      </w:r>
      <w:r w:rsidR="000C4FA2" w:rsidRPr="000C4FA2">
        <w:rPr>
          <w:rFonts w:ascii="Tahoma" w:hAnsi="Tahoma" w:cs="Tahoma"/>
          <w:sz w:val="22"/>
          <w:szCs w:val="22"/>
        </w:rPr>
        <w:t xml:space="preserve">a </w:t>
      </w:r>
      <w:r w:rsidR="000C4FA2">
        <w:rPr>
          <w:rFonts w:ascii="Tahoma" w:hAnsi="Tahoma" w:cs="Tahoma"/>
          <w:sz w:val="22"/>
          <w:szCs w:val="22"/>
        </w:rPr>
        <w:t>T</w:t>
      </w:r>
      <w:r w:rsidR="00FA1EDC">
        <w:rPr>
          <w:rFonts w:ascii="Tahoma" w:hAnsi="Tahoma" w:cs="Tahoma"/>
          <w:sz w:val="22"/>
          <w:szCs w:val="22"/>
        </w:rPr>
        <w:t>-</w:t>
      </w:r>
      <w:r w:rsidR="000C4FA2">
        <w:rPr>
          <w:rFonts w:ascii="Tahoma" w:hAnsi="Tahoma" w:cs="Tahoma"/>
          <w:sz w:val="22"/>
          <w:szCs w:val="22"/>
        </w:rPr>
        <w:t xml:space="preserve">kusem </w:t>
      </w:r>
      <w:r w:rsidR="000C4FA2" w:rsidRPr="000C4FA2">
        <w:rPr>
          <w:rFonts w:ascii="Tahoma" w:hAnsi="Tahoma" w:cs="Tahoma"/>
          <w:sz w:val="22"/>
          <w:szCs w:val="22"/>
        </w:rPr>
        <w:t>bude následovat uzavírací šoupě se zemní soupravou.</w:t>
      </w:r>
      <w:r w:rsidR="00E258C2">
        <w:rPr>
          <w:rFonts w:ascii="Tahoma" w:hAnsi="Tahoma" w:cs="Tahoma"/>
          <w:sz w:val="22"/>
          <w:szCs w:val="22"/>
        </w:rPr>
        <w:t xml:space="preserve"> </w:t>
      </w:r>
      <w:r w:rsidR="000C4FA2">
        <w:rPr>
          <w:rFonts w:ascii="Tahoma" w:hAnsi="Tahoma" w:cs="Tahoma"/>
          <w:sz w:val="22"/>
          <w:szCs w:val="22"/>
        </w:rPr>
        <w:t>Na přípojce</w:t>
      </w:r>
      <w:r w:rsidR="00F91072">
        <w:rPr>
          <w:rFonts w:ascii="Tahoma" w:hAnsi="Tahoma" w:cs="Tahoma"/>
          <w:sz w:val="22"/>
          <w:szCs w:val="22"/>
        </w:rPr>
        <w:t xml:space="preserve"> je umístěna vodoměrná šachta o rozměrech </w:t>
      </w:r>
      <w:r w:rsidR="000C4FA2">
        <w:rPr>
          <w:rFonts w:ascii="Tahoma" w:hAnsi="Tahoma" w:cs="Tahoma"/>
          <w:sz w:val="22"/>
          <w:szCs w:val="22"/>
        </w:rPr>
        <w:t>3</w:t>
      </w:r>
      <w:r w:rsidR="00FA1EDC">
        <w:rPr>
          <w:rFonts w:ascii="Tahoma" w:hAnsi="Tahoma" w:cs="Tahoma"/>
          <w:sz w:val="22"/>
          <w:szCs w:val="22"/>
        </w:rPr>
        <w:t>,</w:t>
      </w:r>
      <w:r w:rsidR="000C4FA2">
        <w:rPr>
          <w:rFonts w:ascii="Tahoma" w:hAnsi="Tahoma" w:cs="Tahoma"/>
          <w:sz w:val="22"/>
          <w:szCs w:val="22"/>
        </w:rPr>
        <w:t>6</w:t>
      </w:r>
      <w:r w:rsidR="00F91072">
        <w:rPr>
          <w:rFonts w:ascii="Tahoma" w:hAnsi="Tahoma" w:cs="Tahoma"/>
          <w:sz w:val="22"/>
          <w:szCs w:val="22"/>
        </w:rPr>
        <w:t xml:space="preserve"> x 1,3 m. Šachta je navržena jako železobetonová konstrukce. </w:t>
      </w:r>
      <w:r w:rsidR="00C622F4">
        <w:rPr>
          <w:rFonts w:ascii="Tahoma" w:hAnsi="Tahoma" w:cs="Tahoma"/>
          <w:sz w:val="22"/>
          <w:szCs w:val="22"/>
        </w:rPr>
        <w:t xml:space="preserve">Prostupy šachtou budou zatěsněny typovými průchodkami. </w:t>
      </w:r>
      <w:r w:rsidR="00F91072">
        <w:rPr>
          <w:rFonts w:ascii="Tahoma" w:hAnsi="Tahoma" w:cs="Tahoma"/>
          <w:sz w:val="22"/>
          <w:szCs w:val="22"/>
        </w:rPr>
        <w:t xml:space="preserve">Dno šachty je vyspádováno do čerpací jímky. Za vodoměrnou šachtou bude přípojka navazovat na stávající </w:t>
      </w:r>
      <w:r w:rsidR="00FA1EDC">
        <w:rPr>
          <w:rFonts w:ascii="Tahoma" w:hAnsi="Tahoma" w:cs="Tahoma"/>
          <w:sz w:val="22"/>
          <w:szCs w:val="22"/>
        </w:rPr>
        <w:t>areálové rozvody BVV, a.s.</w:t>
      </w:r>
      <w:r w:rsidR="00F91072">
        <w:rPr>
          <w:rFonts w:ascii="Tahoma" w:hAnsi="Tahoma" w:cs="Tahoma"/>
          <w:sz w:val="22"/>
          <w:szCs w:val="22"/>
        </w:rPr>
        <w:t xml:space="preserve">. </w:t>
      </w:r>
      <w:r w:rsidR="005D7A6C" w:rsidRPr="005D7A6C">
        <w:rPr>
          <w:rFonts w:ascii="Tahoma" w:hAnsi="Tahoma" w:cs="Tahoma"/>
          <w:sz w:val="22"/>
          <w:szCs w:val="22"/>
        </w:rPr>
        <w:t>Poklop šacht</w:t>
      </w:r>
      <w:r w:rsidR="00646DF9">
        <w:rPr>
          <w:rFonts w:ascii="Tahoma" w:hAnsi="Tahoma" w:cs="Tahoma"/>
          <w:sz w:val="22"/>
          <w:szCs w:val="22"/>
        </w:rPr>
        <w:t>y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0D3FF8">
        <w:rPr>
          <w:rFonts w:ascii="Tahoma" w:hAnsi="Tahoma" w:cs="Tahoma"/>
          <w:sz w:val="22"/>
          <w:szCs w:val="22"/>
        </w:rPr>
        <w:t>bude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F91072">
        <w:rPr>
          <w:rFonts w:ascii="Tahoma" w:hAnsi="Tahoma" w:cs="Tahoma"/>
          <w:sz w:val="22"/>
          <w:szCs w:val="22"/>
        </w:rPr>
        <w:t>litinový pojížděný</w:t>
      </w:r>
      <w:r w:rsidR="005D7A6C" w:rsidRPr="005D7A6C">
        <w:rPr>
          <w:rFonts w:ascii="Tahoma" w:hAnsi="Tahoma" w:cs="Tahoma"/>
          <w:sz w:val="22"/>
          <w:szCs w:val="22"/>
        </w:rPr>
        <w:t>.</w:t>
      </w:r>
      <w:r w:rsidR="00F91072">
        <w:rPr>
          <w:rFonts w:ascii="Tahoma" w:hAnsi="Tahoma" w:cs="Tahoma"/>
          <w:sz w:val="22"/>
          <w:szCs w:val="22"/>
        </w:rPr>
        <w:t xml:space="preserve"> Skladba vodoměrné šachty je patrná z výkresové přílohy tohoto IO – 36</w:t>
      </w:r>
      <w:r w:rsidR="00FA1EDC">
        <w:rPr>
          <w:rFonts w:ascii="Tahoma" w:hAnsi="Tahoma" w:cs="Tahoma"/>
          <w:sz w:val="22"/>
          <w:szCs w:val="22"/>
        </w:rPr>
        <w:t>2</w:t>
      </w:r>
      <w:r w:rsidR="00F91072">
        <w:rPr>
          <w:rFonts w:ascii="Tahoma" w:hAnsi="Tahoma" w:cs="Tahoma"/>
          <w:sz w:val="22"/>
          <w:szCs w:val="22"/>
        </w:rPr>
        <w:t>.5.</w:t>
      </w:r>
    </w:p>
    <w:p w14:paraId="2B82AB17" w14:textId="600A3232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064F4D30" w14:textId="77777777" w:rsidR="00B91BDE" w:rsidRDefault="00153594" w:rsidP="00B91BDE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  <w:r w:rsidR="00B91BDE" w:rsidRPr="00B91BDE">
        <w:rPr>
          <w:rFonts w:ascii="Tahoma" w:hAnsi="Tahoma" w:cs="Tahoma"/>
          <w:sz w:val="22"/>
          <w:szCs w:val="22"/>
        </w:rPr>
        <w:t xml:space="preserve"> </w:t>
      </w:r>
    </w:p>
    <w:p w14:paraId="3691756F" w14:textId="18306708" w:rsidR="00B91BDE" w:rsidRDefault="00B91BDE" w:rsidP="00B91BDE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bookmarkStart w:id="12" w:name="_GoBack"/>
      <w:r>
        <w:rPr>
          <w:rFonts w:ascii="Tahoma" w:hAnsi="Tahoma" w:cs="Tahoma"/>
          <w:sz w:val="22"/>
          <w:szCs w:val="22"/>
        </w:rPr>
        <w:t xml:space="preserve">Stávající </w:t>
      </w:r>
      <w:r>
        <w:rPr>
          <w:rFonts w:ascii="Tahoma" w:hAnsi="Tahoma" w:cs="Tahoma"/>
          <w:sz w:val="22"/>
          <w:szCs w:val="22"/>
        </w:rPr>
        <w:t>vodovodní rozvody</w:t>
      </w:r>
      <w:r>
        <w:rPr>
          <w:rFonts w:ascii="Tahoma" w:hAnsi="Tahoma" w:cs="Tahoma"/>
          <w:sz w:val="22"/>
          <w:szCs w:val="22"/>
        </w:rPr>
        <w:t>, které j</w:t>
      </w:r>
      <w:r>
        <w:rPr>
          <w:rFonts w:ascii="Tahoma" w:hAnsi="Tahoma" w:cs="Tahoma"/>
          <w:sz w:val="22"/>
          <w:szCs w:val="22"/>
        </w:rPr>
        <w:t>sou</w:t>
      </w:r>
      <w:r>
        <w:rPr>
          <w:rFonts w:ascii="Tahoma" w:hAnsi="Tahoma" w:cs="Tahoma"/>
          <w:sz w:val="22"/>
          <w:szCs w:val="22"/>
        </w:rPr>
        <w:t xml:space="preserve"> nahrazen</w:t>
      </w:r>
      <w:r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tímto IO bud</w:t>
      </w:r>
      <w:r>
        <w:rPr>
          <w:rFonts w:ascii="Tahoma" w:hAnsi="Tahoma" w:cs="Tahoma"/>
          <w:sz w:val="22"/>
          <w:szCs w:val="22"/>
        </w:rPr>
        <w:t>ou</w:t>
      </w:r>
      <w:r>
        <w:rPr>
          <w:rFonts w:ascii="Tahoma" w:hAnsi="Tahoma" w:cs="Tahoma"/>
          <w:sz w:val="22"/>
          <w:szCs w:val="22"/>
        </w:rPr>
        <w:t xml:space="preserve"> zrušen</w:t>
      </w:r>
      <w:r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. </w:t>
      </w:r>
      <w:r>
        <w:rPr>
          <w:rFonts w:ascii="Tahoma" w:hAnsi="Tahoma" w:cs="Tahoma"/>
          <w:sz w:val="22"/>
          <w:szCs w:val="22"/>
        </w:rPr>
        <w:t>Vodovodní potrubí bude odpojeno od funkčních rozvodů. Rozvody v armaturních komorách a šachtách budou demontovány a objekty budou do 1,0 m pod terénem odbourány. Zbylá</w:t>
      </w:r>
      <w:r>
        <w:rPr>
          <w:rFonts w:ascii="Tahoma" w:hAnsi="Tahoma" w:cs="Tahoma"/>
          <w:sz w:val="22"/>
          <w:szCs w:val="22"/>
        </w:rPr>
        <w:t xml:space="preserve"> část šachty </w:t>
      </w:r>
      <w:r>
        <w:rPr>
          <w:rFonts w:ascii="Tahoma" w:hAnsi="Tahoma" w:cs="Tahoma"/>
          <w:sz w:val="22"/>
          <w:szCs w:val="22"/>
        </w:rPr>
        <w:t>bude vyplněna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cementopopílkem</w:t>
      </w:r>
      <w:proofErr w:type="spellEnd"/>
      <w:r>
        <w:rPr>
          <w:rFonts w:ascii="Tahoma" w:hAnsi="Tahoma" w:cs="Tahoma"/>
          <w:sz w:val="22"/>
          <w:szCs w:val="22"/>
        </w:rPr>
        <w:t xml:space="preserve"> nebo hubeným betonem. Zrušení stávajících přípojek je součástí </w:t>
      </w:r>
      <w:r>
        <w:rPr>
          <w:rFonts w:ascii="Tahoma" w:hAnsi="Tahoma" w:cs="Tahoma"/>
          <w:sz w:val="22"/>
          <w:szCs w:val="22"/>
        </w:rPr>
        <w:t xml:space="preserve">rušení </w:t>
      </w:r>
      <w:r>
        <w:rPr>
          <w:rFonts w:ascii="Tahoma" w:hAnsi="Tahoma" w:cs="Tahoma"/>
          <w:sz w:val="22"/>
          <w:szCs w:val="22"/>
        </w:rPr>
        <w:t xml:space="preserve">stavebního objektu </w:t>
      </w:r>
      <w:r>
        <w:rPr>
          <w:rFonts w:ascii="Tahoma" w:hAnsi="Tahoma" w:cs="Tahoma"/>
          <w:sz w:val="22"/>
          <w:szCs w:val="22"/>
        </w:rPr>
        <w:t>napojené</w:t>
      </w:r>
      <w:r>
        <w:rPr>
          <w:rFonts w:ascii="Tahoma" w:hAnsi="Tahoma" w:cs="Tahoma"/>
          <w:sz w:val="22"/>
          <w:szCs w:val="22"/>
        </w:rPr>
        <w:t xml:space="preserve"> nemovitosti.</w:t>
      </w:r>
    </w:p>
    <w:bookmarkEnd w:id="12"/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4BA57D87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 xml:space="preserve">Potrubí stavebního objektu bude napojena na </w:t>
      </w:r>
      <w:r w:rsidR="00646DF9">
        <w:rPr>
          <w:rFonts w:ascii="Tahoma" w:hAnsi="Tahoma" w:cs="Tahoma"/>
          <w:sz w:val="22"/>
          <w:szCs w:val="22"/>
        </w:rPr>
        <w:t xml:space="preserve">veřejný vodovod </w:t>
      </w:r>
      <w:r w:rsidRPr="006F35B6">
        <w:rPr>
          <w:rFonts w:ascii="Tahoma" w:hAnsi="Tahoma" w:cs="Tahoma"/>
          <w:sz w:val="22"/>
          <w:szCs w:val="22"/>
        </w:rPr>
        <w:t>(IO3</w:t>
      </w:r>
      <w:r w:rsidR="00646DF9">
        <w:rPr>
          <w:rFonts w:ascii="Tahoma" w:hAnsi="Tahoma" w:cs="Tahoma"/>
          <w:sz w:val="22"/>
          <w:szCs w:val="22"/>
        </w:rPr>
        <w:t>50</w:t>
      </w:r>
      <w:r w:rsidRPr="006F35B6">
        <w:rPr>
          <w:rFonts w:ascii="Tahoma" w:hAnsi="Tahoma" w:cs="Tahoma"/>
          <w:sz w:val="22"/>
          <w:szCs w:val="22"/>
        </w:rPr>
        <w:t xml:space="preserve">). Napojení bude provedeno </w:t>
      </w:r>
      <w:r w:rsidR="00646DF9">
        <w:rPr>
          <w:rFonts w:ascii="Tahoma" w:hAnsi="Tahoma" w:cs="Tahoma"/>
          <w:sz w:val="22"/>
          <w:szCs w:val="22"/>
        </w:rPr>
        <w:t>pomocí T</w:t>
      </w:r>
      <w:r w:rsidR="00FA1EDC">
        <w:rPr>
          <w:rFonts w:ascii="Tahoma" w:hAnsi="Tahoma" w:cs="Tahoma"/>
          <w:sz w:val="22"/>
          <w:szCs w:val="22"/>
        </w:rPr>
        <w:t>-</w:t>
      </w:r>
      <w:r w:rsidR="00646DF9">
        <w:rPr>
          <w:rFonts w:ascii="Tahoma" w:hAnsi="Tahoma" w:cs="Tahoma"/>
          <w:sz w:val="22"/>
          <w:szCs w:val="22"/>
        </w:rPr>
        <w:t>kusu</w:t>
      </w:r>
      <w:r w:rsidRPr="006F35B6">
        <w:rPr>
          <w:rFonts w:ascii="Tahoma" w:hAnsi="Tahoma" w:cs="Tahoma"/>
          <w:sz w:val="22"/>
          <w:szCs w:val="22"/>
        </w:rPr>
        <w:t xml:space="preserve">. Přípojka bude ukončena </w:t>
      </w:r>
      <w:r w:rsidR="00C622F4">
        <w:rPr>
          <w:rFonts w:ascii="Tahoma" w:hAnsi="Tahoma" w:cs="Tahoma"/>
          <w:sz w:val="22"/>
          <w:szCs w:val="22"/>
        </w:rPr>
        <w:t xml:space="preserve">napojením na stávající </w:t>
      </w:r>
      <w:r w:rsidR="00FA1EDC">
        <w:rPr>
          <w:rFonts w:ascii="Tahoma" w:hAnsi="Tahoma" w:cs="Tahoma"/>
          <w:sz w:val="22"/>
          <w:szCs w:val="22"/>
        </w:rPr>
        <w:t xml:space="preserve">areálové </w:t>
      </w:r>
      <w:r w:rsidR="00C622F4">
        <w:rPr>
          <w:rFonts w:ascii="Tahoma" w:hAnsi="Tahoma" w:cs="Tahoma"/>
          <w:sz w:val="22"/>
          <w:szCs w:val="22"/>
        </w:rPr>
        <w:t>rozvody</w:t>
      </w:r>
      <w:r w:rsidR="00FA1ED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FA1EDC">
        <w:rPr>
          <w:rFonts w:ascii="Tahoma" w:hAnsi="Tahoma" w:cs="Tahoma"/>
          <w:sz w:val="22"/>
          <w:szCs w:val="22"/>
        </w:rPr>
        <w:t>BVV,a.s</w:t>
      </w:r>
      <w:proofErr w:type="spellEnd"/>
      <w:r w:rsidR="00FA1EDC">
        <w:rPr>
          <w:rFonts w:ascii="Tahoma" w:hAnsi="Tahoma" w:cs="Tahoma"/>
          <w:sz w:val="22"/>
          <w:szCs w:val="22"/>
        </w:rPr>
        <w:t>.</w:t>
      </w:r>
      <w:r w:rsidR="00C622F4">
        <w:rPr>
          <w:rFonts w:ascii="Tahoma" w:hAnsi="Tahoma" w:cs="Tahoma"/>
          <w:sz w:val="22"/>
          <w:szCs w:val="22"/>
        </w:rPr>
        <w:t xml:space="preserve">. </w:t>
      </w:r>
      <w:r w:rsidR="00FA1EDC">
        <w:rPr>
          <w:rFonts w:ascii="Tahoma" w:hAnsi="Tahoma" w:cs="Tahoma"/>
          <w:sz w:val="22"/>
          <w:szCs w:val="22"/>
        </w:rPr>
        <w:t xml:space="preserve">Dle podkladů je areálový rozvod v místě přepojení zdvojený. Z dostupných podkladů se nepodařily zjistit profily obou rozvodů a kladečské schéma v místě přepojení. </w:t>
      </w:r>
      <w:r w:rsidR="00C622F4">
        <w:rPr>
          <w:rFonts w:ascii="Tahoma" w:hAnsi="Tahoma" w:cs="Tahoma"/>
          <w:sz w:val="22"/>
          <w:szCs w:val="22"/>
        </w:rPr>
        <w:t>Způsob napojení na stávající</w:t>
      </w:r>
      <w:r w:rsidR="00FA1EDC">
        <w:rPr>
          <w:rFonts w:ascii="Tahoma" w:hAnsi="Tahoma" w:cs="Tahoma"/>
          <w:sz w:val="22"/>
          <w:szCs w:val="22"/>
        </w:rPr>
        <w:t xml:space="preserve"> areálový</w:t>
      </w:r>
      <w:r w:rsidR="00C622F4">
        <w:rPr>
          <w:rFonts w:ascii="Tahoma" w:hAnsi="Tahoma" w:cs="Tahoma"/>
          <w:sz w:val="22"/>
          <w:szCs w:val="22"/>
        </w:rPr>
        <w:t xml:space="preserve"> vodovod bude zvolen dle skutečnosti po obnažení stávajícího potrubí.</w:t>
      </w:r>
      <w:r w:rsidR="00FA1EDC">
        <w:rPr>
          <w:rFonts w:ascii="Tahoma" w:hAnsi="Tahoma" w:cs="Tahoma"/>
          <w:sz w:val="22"/>
          <w:szCs w:val="22"/>
        </w:rPr>
        <w:t xml:space="preserve"> 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5F25F8C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</w:t>
      </w:r>
      <w:r w:rsidR="00646DF9">
        <w:rPr>
          <w:rFonts w:ascii="Tahoma" w:hAnsi="Tahoma" w:cs="Tahoma"/>
          <w:sz w:val="22"/>
          <w:szCs w:val="22"/>
        </w:rPr>
        <w:t>Vodovod</w:t>
      </w:r>
      <w:r>
        <w:rPr>
          <w:rFonts w:ascii="Tahoma" w:hAnsi="Tahoma" w:cs="Tahoma"/>
          <w:sz w:val="22"/>
          <w:szCs w:val="22"/>
        </w:rPr>
        <w:t xml:space="preserve"> </w:t>
      </w:r>
      <w:r w:rsidR="00646DF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 xml:space="preserve"> navrhován jako vodotěsn</w:t>
      </w:r>
      <w:r w:rsidR="00646DF9">
        <w:rPr>
          <w:rFonts w:ascii="Tahoma" w:hAnsi="Tahoma" w:cs="Tahoma"/>
          <w:sz w:val="22"/>
          <w:szCs w:val="22"/>
        </w:rPr>
        <w:t>ý</w:t>
      </w:r>
      <w:r>
        <w:rPr>
          <w:rFonts w:ascii="Tahoma" w:hAnsi="Tahoma" w:cs="Tahoma"/>
          <w:sz w:val="22"/>
          <w:szCs w:val="22"/>
        </w:rPr>
        <w:t xml:space="preserve">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510F45E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Stavba </w:t>
      </w:r>
      <w:r w:rsidR="00955BE5">
        <w:rPr>
          <w:rFonts w:ascii="Tahoma" w:hAnsi="Tahoma" w:cs="Tahoma"/>
          <w:sz w:val="22"/>
          <w:szCs w:val="22"/>
        </w:rPr>
        <w:t>vodovodů</w:t>
      </w:r>
      <w:r w:rsidRPr="00153594">
        <w:rPr>
          <w:rFonts w:ascii="Tahoma" w:hAnsi="Tahoma" w:cs="Tahoma"/>
          <w:sz w:val="22"/>
          <w:szCs w:val="22"/>
        </w:rPr>
        <w:t xml:space="preserve"> i přípojek je jednoduchou stavbou a při dodržení předepsaných technologických postupů nevyžaduje uplatnění zvláštních požadavků.</w:t>
      </w:r>
    </w:p>
    <w:p w14:paraId="2C2505D9" w14:textId="4C8131A8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Při realizaci musejí být dodrženy podmínky platných ČSN, zejména normy ČSN 73 6005 – Prostorové uspořádání sítí technického vybavení, ČSN 75 </w:t>
      </w:r>
      <w:r w:rsidR="00955BE5">
        <w:rPr>
          <w:rFonts w:ascii="Tahoma" w:hAnsi="Tahoma" w:cs="Tahoma"/>
          <w:sz w:val="22"/>
          <w:szCs w:val="22"/>
        </w:rPr>
        <w:t>54</w:t>
      </w:r>
      <w:r w:rsidRPr="00153594">
        <w:rPr>
          <w:rFonts w:ascii="Tahoma" w:hAnsi="Tahoma" w:cs="Tahoma"/>
          <w:sz w:val="22"/>
          <w:szCs w:val="22"/>
        </w:rPr>
        <w:t xml:space="preserve">01 – </w:t>
      </w:r>
      <w:r w:rsidR="00955BE5" w:rsidRPr="00955BE5">
        <w:rPr>
          <w:rFonts w:ascii="Tahoma" w:hAnsi="Tahoma" w:cs="Tahoma"/>
          <w:sz w:val="22"/>
          <w:szCs w:val="22"/>
        </w:rPr>
        <w:t>Navrhování vodovodního potrubí</w:t>
      </w:r>
      <w:r w:rsidR="00955BE5">
        <w:rPr>
          <w:rFonts w:ascii="Tahoma" w:hAnsi="Tahoma" w:cs="Tahoma"/>
          <w:sz w:val="22"/>
          <w:szCs w:val="22"/>
        </w:rPr>
        <w:t>, TNV 75 5402 – Výstavba vodovodního potrubí</w:t>
      </w:r>
      <w:r w:rsidRPr="00153594">
        <w:rPr>
          <w:rFonts w:ascii="Tahoma" w:hAnsi="Tahoma" w:cs="Tahoma"/>
          <w:sz w:val="22"/>
          <w:szCs w:val="22"/>
        </w:rPr>
        <w:t xml:space="preserve"> a veškeré normy na provádění prací a BOZP.</w:t>
      </w:r>
    </w:p>
    <w:p w14:paraId="6A47457B" w14:textId="0FE7A584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bookmarkStart w:id="13" w:name="_Hlk51315563"/>
      <w:r>
        <w:rPr>
          <w:rFonts w:ascii="Tahoma" w:hAnsi="Tahoma" w:cs="Tahoma"/>
          <w:sz w:val="22"/>
          <w:szCs w:val="22"/>
        </w:rPr>
        <w:t xml:space="preserve">Postup výstavby musí zajistit logickou návaznost mezi stavebními objekty, aby bylo zajištěno </w:t>
      </w:r>
      <w:r w:rsidR="00C622F4">
        <w:rPr>
          <w:rFonts w:ascii="Tahoma" w:hAnsi="Tahoma" w:cs="Tahoma"/>
          <w:sz w:val="22"/>
          <w:szCs w:val="22"/>
        </w:rPr>
        <w:t xml:space="preserve">zásobování pitnou vodou </w:t>
      </w:r>
      <w:r>
        <w:rPr>
          <w:rFonts w:ascii="Tahoma" w:hAnsi="Tahoma" w:cs="Tahoma"/>
          <w:sz w:val="22"/>
          <w:szCs w:val="22"/>
        </w:rPr>
        <w:t>všech nemovitostí v území.</w:t>
      </w:r>
    </w:p>
    <w:bookmarkEnd w:id="13"/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lastRenderedPageBreak/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5E035048" w:rsidR="00EE4A75" w:rsidRDefault="00955BE5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Profil přípojky byl zvolen </w:t>
      </w:r>
      <w:r w:rsidR="00C6422A">
        <w:rPr>
          <w:rFonts w:ascii="Tahoma" w:hAnsi="Tahoma" w:cs="Tahoma"/>
          <w:bCs/>
          <w:sz w:val="22"/>
          <w:szCs w:val="22"/>
        </w:rPr>
        <w:t>dle profilu stávajíc</w:t>
      </w:r>
      <w:r w:rsidR="00F43A78">
        <w:rPr>
          <w:rFonts w:ascii="Tahoma" w:hAnsi="Tahoma" w:cs="Tahoma"/>
          <w:bCs/>
          <w:sz w:val="22"/>
          <w:szCs w:val="22"/>
        </w:rPr>
        <w:t>ího areálového rozvodu v místě přepojení</w:t>
      </w:r>
      <w:r w:rsidR="00C6422A">
        <w:rPr>
          <w:rFonts w:ascii="Tahoma" w:hAnsi="Tahoma" w:cs="Tahoma"/>
          <w:bCs/>
          <w:sz w:val="22"/>
          <w:szCs w:val="22"/>
        </w:rPr>
        <w:t>. Dle informací od koordinátora celé PD nejsou kladeny zvýšené nároky na potřebu vody oproti současnému stavu.</w:t>
      </w:r>
      <w:r w:rsidR="00F43A78">
        <w:rPr>
          <w:rFonts w:ascii="Tahoma" w:hAnsi="Tahoma" w:cs="Tahoma"/>
          <w:bCs/>
          <w:sz w:val="22"/>
          <w:szCs w:val="22"/>
        </w:rPr>
        <w:t xml:space="preserve"> Areál BVV, a.s. je navíc napojen na veřejný vodovod na 3 napojovacích místech. Kapacita těchto napojovacích míst je dle zástupců areálu BVV, a.s. dostatečná a tento přepojovaný úsek je v současnosti dlouhodobě nevyužívaný.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128AF5F4" w:rsidR="004C4DDF" w:rsidRPr="00220F70" w:rsidRDefault="007A2799" w:rsidP="00220F70">
    <w:pPr>
      <w:rPr>
        <w:rFonts w:ascii="Tahoma" w:hAnsi="Tahoma" w:cs="Tahoma"/>
        <w:i/>
        <w:sz w:val="18"/>
        <w:szCs w:val="18"/>
      </w:rPr>
    </w:pPr>
    <w:r w:rsidRPr="007A2799">
      <w:rPr>
        <w:rFonts w:ascii="Tahoma" w:hAnsi="Tahoma" w:cs="Tahoma"/>
        <w:i/>
        <w:sz w:val="18"/>
        <w:szCs w:val="18"/>
      </w:rPr>
      <w:t>IO 362 PŘÍPOJKA VODY - Veletrhy Brno, a. s.</w:t>
    </w:r>
    <w:r>
      <w:rPr>
        <w:rFonts w:ascii="Tahoma" w:hAnsi="Tahoma" w:cs="Tahoma"/>
        <w:i/>
        <w:sz w:val="18"/>
        <w:szCs w:val="18"/>
      </w:rPr>
      <w:tab/>
    </w:r>
    <w:r w:rsidR="00160F49">
      <w:rPr>
        <w:rFonts w:ascii="Tahoma" w:hAnsi="Tahoma" w:cs="Tahoma"/>
        <w:i/>
        <w:sz w:val="18"/>
        <w:szCs w:val="18"/>
      </w:rPr>
      <w:tab/>
    </w:r>
    <w:r w:rsidR="00160F49">
      <w:rPr>
        <w:rFonts w:ascii="Tahoma" w:hAnsi="Tahoma" w:cs="Tahoma"/>
        <w:i/>
        <w:sz w:val="18"/>
        <w:szCs w:val="18"/>
      </w:rPr>
      <w:tab/>
    </w:r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4FA2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161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50CD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0F49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C7E3E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5B0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6D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0E2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765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407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488B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99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D7B8F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0D8A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46F0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5BE5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6FA8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4F7C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BDE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4883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2F4"/>
    <w:rsid w:val="00C62BA0"/>
    <w:rsid w:val="00C62D88"/>
    <w:rsid w:val="00C6422A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8C2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3A78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1072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1EDC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7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438BF-8270-4DA0-9747-ECD63FA4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A8E943B1.dotm</Template>
  <TotalTime>2166</TotalTime>
  <Pages>5</Pages>
  <Words>1481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11103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Pavlik, Ondrej</cp:lastModifiedBy>
  <cp:revision>28</cp:revision>
  <cp:lastPrinted>2020-05-20T10:17:00Z</cp:lastPrinted>
  <dcterms:created xsi:type="dcterms:W3CDTF">2020-08-19T08:09:00Z</dcterms:created>
  <dcterms:modified xsi:type="dcterms:W3CDTF">2020-09-25T07:59:00Z</dcterms:modified>
</cp:coreProperties>
</file>